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93" w:rsidRPr="00FB6E93" w:rsidRDefault="00FB6E93" w:rsidP="00FB6E93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FB6E93">
        <w:rPr>
          <w:rFonts w:ascii="Times New Roman" w:eastAsia="DINPro" w:hAnsi="Times New Roman" w:cs="Times New Roman"/>
          <w:lang w:val="en-US"/>
        </w:rPr>
        <w:t>This review article prese</w:t>
      </w:r>
      <w:r>
        <w:rPr>
          <w:rFonts w:ascii="Times New Roman" w:eastAsia="DINPro" w:hAnsi="Times New Roman" w:cs="Times New Roman"/>
          <w:lang w:val="en-US"/>
        </w:rPr>
        <w:t xml:space="preserve">nts updated European guidelines </w:t>
      </w:r>
      <w:r w:rsidRPr="00FB6E93">
        <w:rPr>
          <w:rFonts w:ascii="Times New Roman" w:eastAsia="DINPro" w:hAnsi="Times New Roman" w:cs="Times New Roman"/>
          <w:lang w:val="en-US"/>
        </w:rPr>
        <w:t>for the management of patients with ventricular</w:t>
      </w:r>
    </w:p>
    <w:p w:rsidR="00FB6E93" w:rsidRPr="00FB6E93" w:rsidRDefault="00FB6E93" w:rsidP="00FB6E93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proofErr w:type="gramStart"/>
      <w:r w:rsidRPr="00FB6E93">
        <w:rPr>
          <w:rFonts w:ascii="Times New Roman" w:eastAsia="DINPro" w:hAnsi="Times New Roman" w:cs="Times New Roman"/>
          <w:lang w:val="en-US"/>
        </w:rPr>
        <w:t>arrhythmias</w:t>
      </w:r>
      <w:proofErr w:type="gramEnd"/>
      <w:r w:rsidRPr="00FB6E93">
        <w:rPr>
          <w:rFonts w:ascii="Times New Roman" w:eastAsia="DINPro" w:hAnsi="Times New Roman" w:cs="Times New Roman"/>
          <w:lang w:val="en-US"/>
        </w:rPr>
        <w:t xml:space="preserve"> (VA) and pre</w:t>
      </w:r>
      <w:r>
        <w:rPr>
          <w:rFonts w:ascii="Times New Roman" w:eastAsia="DINPro" w:hAnsi="Times New Roman" w:cs="Times New Roman"/>
          <w:lang w:val="en-US"/>
        </w:rPr>
        <w:t xml:space="preserve">vention of sudden cardiac death </w:t>
      </w:r>
      <w:r w:rsidRPr="00FB6E93">
        <w:rPr>
          <w:rFonts w:ascii="Times New Roman" w:eastAsia="DINPro" w:hAnsi="Times New Roman" w:cs="Times New Roman"/>
          <w:lang w:val="en-US"/>
        </w:rPr>
        <w:t>(SCD). New understand</w:t>
      </w:r>
      <w:r>
        <w:rPr>
          <w:rFonts w:ascii="Times New Roman" w:eastAsia="DINPro" w:hAnsi="Times New Roman" w:cs="Times New Roman"/>
          <w:lang w:val="en-US"/>
        </w:rPr>
        <w:t xml:space="preserve">ing of SCD epidemiology, modern </w:t>
      </w:r>
      <w:r w:rsidRPr="00FB6E93">
        <w:rPr>
          <w:rFonts w:ascii="Times New Roman" w:eastAsia="DINPro" w:hAnsi="Times New Roman" w:cs="Times New Roman"/>
          <w:lang w:val="en-US"/>
        </w:rPr>
        <w:t>concepts on genet</w:t>
      </w:r>
      <w:r>
        <w:rPr>
          <w:rFonts w:ascii="Times New Roman" w:eastAsia="DINPro" w:hAnsi="Times New Roman" w:cs="Times New Roman"/>
          <w:lang w:val="en-US"/>
        </w:rPr>
        <w:t xml:space="preserve">ics, imaging and a large volume </w:t>
      </w:r>
      <w:r w:rsidRPr="00FB6E93">
        <w:rPr>
          <w:rFonts w:ascii="Times New Roman" w:eastAsia="DINPro" w:hAnsi="Times New Roman" w:cs="Times New Roman"/>
          <w:lang w:val="en-US"/>
        </w:rPr>
        <w:t>of clinical data for strati</w:t>
      </w:r>
      <w:r>
        <w:rPr>
          <w:rFonts w:ascii="Times New Roman" w:eastAsia="DINPro" w:hAnsi="Times New Roman" w:cs="Times New Roman"/>
          <w:lang w:val="en-US"/>
        </w:rPr>
        <w:t xml:space="preserve">fication of VA and SCD risk, as </w:t>
      </w:r>
      <w:r w:rsidRPr="00FB6E93">
        <w:rPr>
          <w:rFonts w:ascii="Times New Roman" w:eastAsia="DINPro" w:hAnsi="Times New Roman" w:cs="Times New Roman"/>
          <w:lang w:val="en-US"/>
        </w:rPr>
        <w:t>well as advances in diagno</w:t>
      </w:r>
      <w:r>
        <w:rPr>
          <w:rFonts w:ascii="Times New Roman" w:eastAsia="DINPro" w:hAnsi="Times New Roman" w:cs="Times New Roman"/>
          <w:lang w:val="en-US"/>
        </w:rPr>
        <w:t xml:space="preserve">stic assessment and therapeutic </w:t>
      </w:r>
      <w:r w:rsidRPr="00FB6E93">
        <w:rPr>
          <w:rFonts w:ascii="Times New Roman" w:eastAsia="DINPro" w:hAnsi="Times New Roman" w:cs="Times New Roman"/>
          <w:lang w:val="en-US"/>
        </w:rPr>
        <w:t xml:space="preserve">strategies contributed </w:t>
      </w:r>
      <w:r>
        <w:rPr>
          <w:rFonts w:ascii="Times New Roman" w:eastAsia="DINPro" w:hAnsi="Times New Roman" w:cs="Times New Roman"/>
          <w:lang w:val="en-US"/>
        </w:rPr>
        <w:t xml:space="preserve">to the revision of the previous </w:t>
      </w:r>
      <w:r w:rsidRPr="00FB6E93">
        <w:rPr>
          <w:rFonts w:ascii="Times New Roman" w:eastAsia="DINPro" w:hAnsi="Times New Roman" w:cs="Times New Roman"/>
          <w:lang w:val="en-US"/>
        </w:rPr>
        <w:t>recommendations. In the given recom</w:t>
      </w:r>
      <w:r>
        <w:rPr>
          <w:rFonts w:ascii="Times New Roman" w:eastAsia="DINPro" w:hAnsi="Times New Roman" w:cs="Times New Roman"/>
          <w:lang w:val="en-US"/>
        </w:rPr>
        <w:t xml:space="preserve">mendations </w:t>
      </w:r>
      <w:r w:rsidRPr="00FB6E93">
        <w:rPr>
          <w:rFonts w:ascii="Times New Roman" w:eastAsia="DINPro" w:hAnsi="Times New Roman" w:cs="Times New Roman"/>
          <w:lang w:val="en-US"/>
        </w:rPr>
        <w:t xml:space="preserve">the leading role </w:t>
      </w:r>
      <w:proofErr w:type="gramStart"/>
      <w:r w:rsidRPr="00FB6E93">
        <w:rPr>
          <w:rFonts w:ascii="Times New Roman" w:eastAsia="DINPro" w:hAnsi="Times New Roman" w:cs="Times New Roman"/>
          <w:lang w:val="en-US"/>
        </w:rPr>
        <w:t>is given</w:t>
      </w:r>
      <w:proofErr w:type="gramEnd"/>
      <w:r w:rsidRPr="00FB6E93">
        <w:rPr>
          <w:rFonts w:ascii="Times New Roman" w:eastAsia="DINPro" w:hAnsi="Times New Roman" w:cs="Times New Roman"/>
          <w:lang w:val="en-US"/>
        </w:rPr>
        <w:t xml:space="preserve"> to</w:t>
      </w:r>
      <w:r>
        <w:rPr>
          <w:rFonts w:ascii="Times New Roman" w:eastAsia="DINPro" w:hAnsi="Times New Roman" w:cs="Times New Roman"/>
          <w:lang w:val="en-US"/>
        </w:rPr>
        <w:t xml:space="preserve"> genetic analyses, invasive and </w:t>
      </w:r>
      <w:r w:rsidRPr="00FB6E93">
        <w:rPr>
          <w:rFonts w:ascii="Times New Roman" w:eastAsia="DINPro" w:hAnsi="Times New Roman" w:cs="Times New Roman"/>
          <w:lang w:val="en-US"/>
        </w:rPr>
        <w:t>noninvasive methods of diagnostics, such as electrophysiological</w:t>
      </w:r>
    </w:p>
    <w:p w:rsidR="00FB6E93" w:rsidRPr="00FB6E93" w:rsidRDefault="00FB6E93" w:rsidP="00FB6E93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proofErr w:type="gramStart"/>
      <w:r w:rsidRPr="00FB6E93">
        <w:rPr>
          <w:rFonts w:ascii="Times New Roman" w:eastAsia="DINPro" w:hAnsi="Times New Roman" w:cs="Times New Roman"/>
          <w:lang w:val="en-US"/>
        </w:rPr>
        <w:t>examination</w:t>
      </w:r>
      <w:proofErr w:type="gramEnd"/>
      <w:r w:rsidRPr="00FB6E93">
        <w:rPr>
          <w:rFonts w:ascii="Times New Roman" w:eastAsia="DINPro" w:hAnsi="Times New Roman" w:cs="Times New Roman"/>
          <w:lang w:val="en-US"/>
        </w:rPr>
        <w:t xml:space="preserve">, </w:t>
      </w:r>
      <w:r>
        <w:rPr>
          <w:rFonts w:ascii="Times New Roman" w:eastAsia="DINPro" w:hAnsi="Times New Roman" w:cs="Times New Roman"/>
          <w:lang w:val="en-US"/>
        </w:rPr>
        <w:t xml:space="preserve">programmed electric stimulation </w:t>
      </w:r>
      <w:r w:rsidRPr="00FB6E93">
        <w:rPr>
          <w:rFonts w:ascii="Times New Roman" w:eastAsia="DINPro" w:hAnsi="Times New Roman" w:cs="Times New Roman"/>
          <w:lang w:val="en-US"/>
        </w:rPr>
        <w:t>of heart, magnetic resonance imaging (MRI). In terms of</w:t>
      </w:r>
    </w:p>
    <w:p w:rsidR="00FB6E93" w:rsidRPr="00FB6E93" w:rsidRDefault="00FB6E93" w:rsidP="00FB6E93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FB6E93">
        <w:rPr>
          <w:rFonts w:ascii="Times New Roman" w:eastAsia="DINPro" w:hAnsi="Times New Roman" w:cs="Times New Roman"/>
          <w:lang w:val="en-US"/>
        </w:rPr>
        <w:t>preventive treatmen</w:t>
      </w:r>
      <w:r>
        <w:rPr>
          <w:rFonts w:ascii="Times New Roman" w:eastAsia="DINPro" w:hAnsi="Times New Roman" w:cs="Times New Roman"/>
          <w:lang w:val="en-US"/>
        </w:rPr>
        <w:t xml:space="preserve">t, recommendations on expanding </w:t>
      </w:r>
      <w:r w:rsidRPr="00FB6E93">
        <w:rPr>
          <w:rFonts w:ascii="Times New Roman" w:eastAsia="DINPro" w:hAnsi="Times New Roman" w:cs="Times New Roman"/>
          <w:lang w:val="en-US"/>
        </w:rPr>
        <w:t>general education of the popu</w:t>
      </w:r>
      <w:r>
        <w:rPr>
          <w:rFonts w:ascii="Times New Roman" w:eastAsia="DINPro" w:hAnsi="Times New Roman" w:cs="Times New Roman"/>
          <w:lang w:val="en-US"/>
        </w:rPr>
        <w:t xml:space="preserve">lation, the principles of first </w:t>
      </w:r>
      <w:r w:rsidRPr="00FB6E93">
        <w:rPr>
          <w:rFonts w:ascii="Times New Roman" w:eastAsia="DINPro" w:hAnsi="Times New Roman" w:cs="Times New Roman"/>
          <w:lang w:val="en-US"/>
        </w:rPr>
        <w:t>aid to persons with sud</w:t>
      </w:r>
      <w:r>
        <w:rPr>
          <w:rFonts w:ascii="Times New Roman" w:eastAsia="DINPro" w:hAnsi="Times New Roman" w:cs="Times New Roman"/>
          <w:lang w:val="en-US"/>
        </w:rPr>
        <w:t xml:space="preserve">den cardiac arrest and ensuring </w:t>
      </w:r>
      <w:r w:rsidRPr="00FB6E93">
        <w:rPr>
          <w:rFonts w:ascii="Times New Roman" w:eastAsia="DINPro" w:hAnsi="Times New Roman" w:cs="Times New Roman"/>
          <w:lang w:val="en-US"/>
        </w:rPr>
        <w:t>the availability of out-of-</w:t>
      </w:r>
      <w:r>
        <w:rPr>
          <w:rFonts w:ascii="Times New Roman" w:eastAsia="DINPro" w:hAnsi="Times New Roman" w:cs="Times New Roman"/>
          <w:lang w:val="en-US"/>
        </w:rPr>
        <w:t xml:space="preserve">hospital cardiac defibrillation </w:t>
      </w:r>
      <w:r w:rsidRPr="00FB6E93">
        <w:rPr>
          <w:rFonts w:ascii="Times New Roman" w:eastAsia="DINPro" w:hAnsi="Times New Roman" w:cs="Times New Roman"/>
          <w:lang w:val="en-US"/>
        </w:rPr>
        <w:t>have been prioritized. The indications for beta-b</w:t>
      </w:r>
      <w:r>
        <w:rPr>
          <w:rFonts w:ascii="Times New Roman" w:eastAsia="DINPro" w:hAnsi="Times New Roman" w:cs="Times New Roman"/>
          <w:lang w:val="en-US"/>
        </w:rPr>
        <w:t xml:space="preserve">lockers, </w:t>
      </w:r>
      <w:r w:rsidRPr="00FB6E93">
        <w:rPr>
          <w:rFonts w:ascii="Times New Roman" w:eastAsia="DINPro" w:hAnsi="Times New Roman" w:cs="Times New Roman"/>
          <w:lang w:val="en-US"/>
        </w:rPr>
        <w:t>flecainide, implantable cardio</w:t>
      </w:r>
      <w:r>
        <w:rPr>
          <w:rFonts w:ascii="Times New Roman" w:eastAsia="DINPro" w:hAnsi="Times New Roman" w:cs="Times New Roman"/>
          <w:lang w:val="en-US"/>
        </w:rPr>
        <w:t xml:space="preserve">verter-defibrillators, catheter </w:t>
      </w:r>
      <w:r w:rsidRPr="00FB6E93">
        <w:rPr>
          <w:rFonts w:ascii="Times New Roman" w:eastAsia="DINPro" w:hAnsi="Times New Roman" w:cs="Times New Roman"/>
          <w:lang w:val="en-US"/>
        </w:rPr>
        <w:t xml:space="preserve">ablation, implantable programmed </w:t>
      </w:r>
      <w:proofErr w:type="spellStart"/>
      <w:r w:rsidRPr="00FB6E93">
        <w:rPr>
          <w:rFonts w:ascii="Times New Roman" w:eastAsia="DINPro" w:hAnsi="Times New Roman" w:cs="Times New Roman"/>
          <w:lang w:val="en-US"/>
        </w:rPr>
        <w:t>antitachycardia</w:t>
      </w:r>
      <w:proofErr w:type="spellEnd"/>
    </w:p>
    <w:p w:rsidR="007A3D04" w:rsidRDefault="00FB6E93" w:rsidP="00FB6E93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proofErr w:type="gramStart"/>
      <w:r w:rsidRPr="00FB6E93">
        <w:rPr>
          <w:rFonts w:ascii="Times New Roman" w:eastAsia="DINPro" w:hAnsi="Times New Roman" w:cs="Times New Roman"/>
          <w:lang w:val="en-US"/>
        </w:rPr>
        <w:t>stimulation</w:t>
      </w:r>
      <w:proofErr w:type="gramEnd"/>
      <w:r w:rsidRPr="00FB6E93">
        <w:rPr>
          <w:rFonts w:ascii="Times New Roman" w:eastAsia="DINPro" w:hAnsi="Times New Roman" w:cs="Times New Roman"/>
          <w:lang w:val="en-US"/>
        </w:rPr>
        <w:t xml:space="preserve"> devices, and</w:t>
      </w:r>
      <w:r>
        <w:rPr>
          <w:rFonts w:ascii="Times New Roman" w:eastAsia="DINPro" w:hAnsi="Times New Roman" w:cs="Times New Roman"/>
          <w:lang w:val="en-US"/>
        </w:rPr>
        <w:t xml:space="preserve"> left-sided sympathetic cardiac </w:t>
      </w:r>
      <w:r w:rsidRPr="00FB6E93">
        <w:rPr>
          <w:rFonts w:ascii="Times New Roman" w:eastAsia="DINPro" w:hAnsi="Times New Roman" w:cs="Times New Roman"/>
          <w:lang w:val="en-US"/>
        </w:rPr>
        <w:t>denervation have expanded considerably.</w:t>
      </w:r>
    </w:p>
    <w:p w:rsidR="00FB6E93" w:rsidRPr="00FB6E93" w:rsidRDefault="00FB6E93" w:rsidP="00FB6E93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bookmarkStart w:id="0" w:name="_GoBack"/>
      <w:bookmarkEnd w:id="0"/>
    </w:p>
    <w:sectPr w:rsidR="00FB6E93" w:rsidRPr="00FB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1"/>
    <w:rsid w:val="00012756"/>
    <w:rsid w:val="006514B4"/>
    <w:rsid w:val="007A3D04"/>
    <w:rsid w:val="00987F4C"/>
    <w:rsid w:val="00A61075"/>
    <w:rsid w:val="00CA6BFB"/>
    <w:rsid w:val="00D97696"/>
    <w:rsid w:val="00DB1C01"/>
    <w:rsid w:val="00ED2F5E"/>
    <w:rsid w:val="00FA076E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104C-B756-49D3-BA39-AB04A89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Елизавета Анатольевна</dc:creator>
  <cp:keywords/>
  <dc:description/>
  <cp:lastModifiedBy>Савчук Елизавета Анатольевна</cp:lastModifiedBy>
  <cp:revision>2</cp:revision>
  <dcterms:created xsi:type="dcterms:W3CDTF">2023-09-12T09:54:00Z</dcterms:created>
  <dcterms:modified xsi:type="dcterms:W3CDTF">2023-09-12T09:54:00Z</dcterms:modified>
</cp:coreProperties>
</file>